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right"/>
      </w:pPr>
      <w:r>
        <w:t>Утверждена</w:t>
      </w:r>
    </w:p>
    <w:p w14:paraId="02000000">
      <w:pPr>
        <w:pStyle w:val="Style_1"/>
        <w:widowControl w:val="1"/>
        <w:ind/>
        <w:jc w:val="right"/>
      </w:pPr>
      <w:r>
        <w:t>приказом Фонда пенсионного</w:t>
      </w:r>
    </w:p>
    <w:p w14:paraId="03000000">
      <w:pPr>
        <w:pStyle w:val="Style_1"/>
        <w:widowControl w:val="1"/>
        <w:ind/>
        <w:jc w:val="right"/>
      </w:pPr>
      <w:r>
        <w:t>и социального страхования</w:t>
      </w:r>
    </w:p>
    <w:p w14:paraId="04000000">
      <w:pPr>
        <w:pStyle w:val="Style_1"/>
        <w:widowControl w:val="1"/>
        <w:ind/>
        <w:jc w:val="right"/>
      </w:pPr>
      <w:r>
        <w:t>Российской Федерации</w:t>
      </w:r>
    </w:p>
    <w:p w14:paraId="05000000">
      <w:pPr>
        <w:pStyle w:val="Style_1"/>
        <w:widowControl w:val="1"/>
        <w:ind/>
        <w:jc w:val="right"/>
      </w:pPr>
      <w:r>
        <w:t>от 24 июля 2024 г. N 1279</w:t>
      </w:r>
    </w:p>
    <w:p w14:paraId="06000000">
      <w:pPr>
        <w:pStyle w:val="Style_1"/>
        <w:widowControl w:val="1"/>
        <w:ind/>
        <w:jc w:val="both"/>
      </w:pPr>
    </w:p>
    <w:p w14:paraId="07000000">
      <w:pPr>
        <w:pStyle w:val="Style_1"/>
        <w:widowControl w:val="1"/>
        <w:ind/>
        <w:jc w:val="right"/>
      </w:pPr>
      <w:r>
        <w:t>Форма</w:t>
      </w:r>
    </w:p>
    <w:p w14:paraId="08000000">
      <w:pPr>
        <w:pStyle w:val="Style_1"/>
        <w:widowControl w:val="1"/>
        <w:ind/>
        <w:jc w:val="both"/>
      </w:pPr>
    </w:p>
    <w:p w14:paraId="09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bookmarkStart w:id="1" w:name="Par41"/>
      <w:bookmarkEnd w:id="1"/>
      <w:r>
        <w:rPr>
          <w:rFonts w:ascii="Courier New" w:hAnsi="Courier New"/>
          <w:sz w:val="20"/>
        </w:rPr>
        <w:t xml:space="preserve">                           Форма информирования</w:t>
      </w:r>
    </w:p>
    <w:p w14:paraId="0A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о состоянии пенсионного счета накопительной пенсии</w:t>
      </w:r>
    </w:p>
    <w:p w14:paraId="0B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застрахованного лица и о результатах инвестирования средств</w:t>
      </w:r>
    </w:p>
    <w:p w14:paraId="0C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пенсионных накоплений, в том числе о суммах дополнительных</w:t>
      </w:r>
    </w:p>
    <w:p w14:paraId="0D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страховых взносов на накопительную пенсию, взносов</w:t>
      </w:r>
    </w:p>
    <w:p w14:paraId="0E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работодателя, взносов на софинансирование формирования</w:t>
      </w:r>
    </w:p>
    <w:p w14:paraId="0F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пенсионных накоплений, средств (части средств) материнского</w:t>
      </w:r>
    </w:p>
    <w:p w14:paraId="10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(семейного) капитала, направленных на формирование</w:t>
      </w:r>
    </w:p>
    <w:p w14:paraId="11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накопительной пенсии, и результатах их инвестирования</w:t>
      </w:r>
    </w:p>
    <w:p w14:paraId="12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по состоянию на "__" _________ г.</w:t>
      </w:r>
    </w:p>
    <w:p w14:paraId="13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</w:p>
    <w:p w14:paraId="14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1. Сведения о застрахованном лице.</w:t>
      </w:r>
    </w:p>
    <w:p w14:paraId="15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1.1. Фамилия __________________________________________________________</w:t>
      </w:r>
    </w:p>
    <w:p w14:paraId="16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Имя ______________________________________________________________</w:t>
      </w:r>
    </w:p>
    <w:p w14:paraId="17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Отчество (при наличии) ___________________________________________</w:t>
      </w:r>
    </w:p>
    <w:p w14:paraId="18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1.2. Дата рождения "__" ____________ ____</w:t>
      </w:r>
    </w:p>
    <w:p w14:paraId="19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1.3. Страховой номер индивидуального лицевого счета ___________________</w:t>
      </w:r>
    </w:p>
    <w:p w14:paraId="1A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</w:p>
    <w:p w14:paraId="1B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2. Сведения о страховщике.</w:t>
      </w:r>
    </w:p>
    <w:p w14:paraId="1C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Вашим   страховщиком   в   соответствии  с  договором  об  обязательном</w:t>
      </w:r>
    </w:p>
    <w:p w14:paraId="1D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пенсионном страховании от ____________________ N _________________________,</w:t>
      </w:r>
    </w:p>
    <w:p w14:paraId="1E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вступившим в силу ____________________________, является __________________</w:t>
      </w:r>
    </w:p>
    <w:p w14:paraId="1F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(число, месяц, год)</w:t>
      </w:r>
    </w:p>
    <w:p w14:paraId="20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 (далее - фонд).</w:t>
      </w:r>
    </w:p>
    <w:p w14:paraId="21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(наименование негосударственного пенсионного фонда)</w:t>
      </w:r>
    </w:p>
    <w:p w14:paraId="22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</w:p>
    <w:p w14:paraId="23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3. Информация о состоянии пенсионного счета накопительной пенсии.</w:t>
      </w:r>
    </w:p>
    <w:p w14:paraId="24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3.1. Сведения о средствах пенсионных накоплений, поступивших в фонд при</w:t>
      </w:r>
    </w:p>
    <w:p w14:paraId="25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вступлении в силу договора об обязательном пенсионном страховании с фондом:</w:t>
      </w:r>
    </w:p>
    <w:p w14:paraId="26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 руб. ___ коп.</w:t>
      </w:r>
    </w:p>
    <w:p w14:paraId="27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3.2.   Сведения  о  средствах  пенсионных  накоплений,  поступивших  на</w:t>
      </w:r>
    </w:p>
    <w:p w14:paraId="28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накопительную пенсию, ____ руб. ___ коп.:</w:t>
      </w:r>
    </w:p>
    <w:p w14:paraId="29000000">
      <w:pPr>
        <w:pStyle w:val="Style_1"/>
        <w:widowControl w:val="1"/>
        <w:ind/>
        <w:jc w:val="both"/>
      </w:pPr>
    </w:p>
    <w:tbl>
      <w:tblPr>
        <w:tblStyle w:val="Style_2"/>
        <w:tblW w:type="auto" w:w="0"/>
        <w:jc w:val="left"/>
        <w:tblInd w:type="dxa" w:w="0"/>
        <w:tblLayout w:type="fixed"/>
        <w:tblCellMar>
          <w:left w:type="dxa" w:w="0"/>
          <w:right w:type="dxa" w:w="0"/>
        </w:tblCellMar>
      </w:tblPr>
      <w:tblGrid>
        <w:gridCol w:w="4243"/>
        <w:gridCol w:w="2408"/>
        <w:gridCol w:w="2409"/>
      </w:tblGrid>
      <w:tr>
        <w:tc>
          <w:tcPr>
            <w:tcW w:type="dxa" w:w="42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pStyle w:val="Style_1"/>
              <w:widowControl w:val="1"/>
              <w:ind/>
              <w:jc w:val="center"/>
            </w:pPr>
            <w:r>
              <w:t>Сумма средств пенсионных накоплений</w:t>
            </w:r>
          </w:p>
        </w:tc>
        <w:tc>
          <w:tcPr>
            <w:tcW w:type="dxa" w:w="48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pStyle w:val="Style_1"/>
              <w:widowControl w:val="1"/>
              <w:ind/>
              <w:jc w:val="center"/>
            </w:pPr>
            <w:r>
              <w:t>Сумма средств пенсионных накоплений с учетом результата их инвестирования (руб. коп.)</w:t>
            </w:r>
          </w:p>
        </w:tc>
      </w:tr>
      <w:tr>
        <w:tc>
          <w:tcPr>
            <w:tcW w:type="dxa" w:w="42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00000">
            <w:pPr>
              <w:pStyle w:val="Style_1"/>
              <w:widowControl w:val="1"/>
              <w:ind/>
              <w:jc w:val="center"/>
            </w:pPr>
            <w:r>
              <w:t>Сумма поступивших средств пенсионных накоплений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00000">
            <w:pPr>
              <w:pStyle w:val="Style_1"/>
              <w:widowControl w:val="1"/>
              <w:ind/>
              <w:jc w:val="center"/>
            </w:pPr>
            <w:r>
              <w:t>Результаты инвестирования средств пенсионных накоплений</w:t>
            </w:r>
          </w:p>
        </w:tc>
      </w:tr>
      <w:tr>
        <w:tc>
          <w:tcPr>
            <w:tcW w:type="dxa" w:w="4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pStyle w:val="Style_1"/>
              <w:widowControl w:val="1"/>
              <w:ind/>
            </w:pPr>
            <w:r>
              <w:t>Суммы страховых взносов на обязательное пенсионное страхование, поступившие на накопительную пенсию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00000">
            <w:pPr>
              <w:pStyle w:val="Style_1"/>
              <w:widowControl w:val="1"/>
              <w:ind/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pStyle w:val="Style_1"/>
              <w:widowControl w:val="1"/>
              <w:ind/>
            </w:pPr>
          </w:p>
        </w:tc>
      </w:tr>
      <w:tr>
        <w:tc>
          <w:tcPr>
            <w:tcW w:type="dxa" w:w="4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pStyle w:val="Style_1"/>
              <w:widowControl w:val="1"/>
              <w:ind/>
            </w:pPr>
            <w:r>
              <w:t xml:space="preserve">Суммы дополнительных страховых взносов на накопительную пенсию, суммы взносов работодателя, уплаченных в пользу застрахованного лица, поступивших в соответствии с Федеральным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"https://login.consultant.ru/link/?req=doc&amp;base=LAW&amp;n=451749"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законом</w:t>
            </w:r>
            <w:r>
              <w:rPr>
                <w:color w:val="0000FF"/>
              </w:rPr>
              <w:fldChar w:fldCharType="end"/>
            </w:r>
            <w:r>
              <w:t xml:space="preserve"> от 30 апреля 2008 г. N 56-ФЗ "О дополнительных страховых взносах на накопительную пенсию и государственной поддержке формирования пенсионных накоплений"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pPr>
              <w:pStyle w:val="Style_1"/>
              <w:widowControl w:val="1"/>
              <w:ind/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00000">
            <w:pPr>
              <w:pStyle w:val="Style_1"/>
              <w:widowControl w:val="1"/>
              <w:ind/>
            </w:pPr>
          </w:p>
        </w:tc>
      </w:tr>
      <w:tr>
        <w:tc>
          <w:tcPr>
            <w:tcW w:type="dxa" w:w="4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pStyle w:val="Style_1"/>
              <w:widowControl w:val="1"/>
              <w:ind/>
            </w:pPr>
            <w:r>
              <w:t xml:space="preserve">Суммы взносов на софинансирование формирования пенсионных накоплений, поступивших в соответствии с Федеральным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"https://login.consultant.ru/link/?req=doc&amp;base=LAW&amp;n=451749"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законом</w:t>
            </w:r>
            <w:r>
              <w:rPr>
                <w:color w:val="0000FF"/>
              </w:rPr>
              <w:fldChar w:fldCharType="end"/>
            </w:r>
            <w:r>
              <w:t xml:space="preserve"> от 30 апреля 2008 г. N 56-ФЗ "О дополнительных страховых взносах на накопительную пенсию и государственной поддержке формирования пенсионных накоплений"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pPr>
              <w:pStyle w:val="Style_1"/>
              <w:widowControl w:val="1"/>
              <w:ind/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pStyle w:val="Style_1"/>
              <w:widowControl w:val="1"/>
              <w:ind/>
            </w:pPr>
          </w:p>
        </w:tc>
      </w:tr>
      <w:tr>
        <w:tc>
          <w:tcPr>
            <w:tcW w:type="dxa" w:w="4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pStyle w:val="Style_1"/>
              <w:widowControl w:val="1"/>
              <w:ind/>
            </w:pPr>
            <w:r>
              <w:t>Сумма средств (части средств) материнского (семейного) капитала, направленных на формирование накопительной пенсии и поступивших в фонд, а также о доходе от их инвестирования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>
            <w:pPr>
              <w:pStyle w:val="Style_1"/>
              <w:widowControl w:val="1"/>
              <w:ind/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pStyle w:val="Style_1"/>
              <w:widowControl w:val="1"/>
              <w:ind/>
            </w:pPr>
          </w:p>
        </w:tc>
      </w:tr>
      <w:tr>
        <w:tc>
          <w:tcPr>
            <w:tcW w:type="dxa" w:w="42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pStyle w:val="Style_1"/>
              <w:widowControl w:val="1"/>
              <w:ind/>
            </w:pPr>
            <w:r>
              <w:t>Итого</w:t>
            </w:r>
          </w:p>
        </w:tc>
        <w:tc>
          <w:tcPr>
            <w:tcW w:type="dxa" w:w="2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pStyle w:val="Style_1"/>
              <w:widowControl w:val="1"/>
              <w:ind/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pStyle w:val="Style_1"/>
              <w:widowControl w:val="1"/>
              <w:ind/>
            </w:pPr>
          </w:p>
        </w:tc>
      </w:tr>
    </w:tbl>
    <w:p w14:paraId="3D000000">
      <w:pPr>
        <w:pStyle w:val="Style_1"/>
        <w:widowControl w:val="1"/>
        <w:ind/>
        <w:jc w:val="both"/>
      </w:pPr>
    </w:p>
    <w:p w14:paraId="3E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3.3.  Сведения  о размере средств пенсионных накоплений, определенном в</w:t>
      </w:r>
    </w:p>
    <w:p w14:paraId="3F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соответствии со </w:t>
      </w:r>
      <w:r>
        <w:rPr>
          <w:rFonts w:ascii="Courier New" w:hAnsi="Courier New"/>
          <w:color w:val="0000FF"/>
          <w:sz w:val="20"/>
        </w:rPr>
        <w:fldChar w:fldCharType="begin"/>
      </w:r>
      <w:r>
        <w:rPr>
          <w:rFonts w:ascii="Courier New" w:hAnsi="Courier New"/>
          <w:color w:val="0000FF"/>
          <w:sz w:val="20"/>
        </w:rPr>
        <w:instrText>HYPERLINK "https://login.consultant.ru/link/?req=doc&amp;base=LAW&amp;n=507623&amp;dst=1546"</w:instrText>
      </w:r>
      <w:r>
        <w:rPr>
          <w:rFonts w:ascii="Courier New" w:hAnsi="Courier New"/>
          <w:color w:val="0000FF"/>
          <w:sz w:val="20"/>
        </w:rPr>
        <w:fldChar w:fldCharType="separate"/>
      </w:r>
      <w:r>
        <w:rPr>
          <w:rFonts w:ascii="Courier New" w:hAnsi="Courier New"/>
          <w:color w:val="0000FF"/>
          <w:sz w:val="20"/>
        </w:rPr>
        <w:t>статьей 36.2-1</w:t>
      </w:r>
      <w:r>
        <w:rPr>
          <w:rFonts w:ascii="Courier New" w:hAnsi="Courier New"/>
          <w:color w:val="0000FF"/>
          <w:sz w:val="20"/>
        </w:rPr>
        <w:fldChar w:fldCharType="end"/>
      </w:r>
      <w:r>
        <w:rPr>
          <w:rFonts w:ascii="Courier New" w:hAnsi="Courier New"/>
          <w:sz w:val="20"/>
        </w:rPr>
        <w:t xml:space="preserve"> Федерального закона от 7 мая 1998 г. N 75-ФЗ</w:t>
      </w:r>
    </w:p>
    <w:p w14:paraId="40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"О негосударственных пенсионных фондах" (с разбивкой по периодам):</w:t>
      </w:r>
    </w:p>
    <w:p w14:paraId="41000000">
      <w:pPr>
        <w:pStyle w:val="Style_1"/>
        <w:widowControl w:val="1"/>
        <w:ind/>
        <w:jc w:val="both"/>
      </w:pPr>
    </w:p>
    <w:tbl>
      <w:tblPr>
        <w:tblStyle w:val="Style_2"/>
        <w:tblW w:type="auto" w:w="0"/>
        <w:jc w:val="left"/>
        <w:tblInd w:type="dxa" w:w="0"/>
        <w:tblLayout w:type="fixed"/>
        <w:tblCellMar>
          <w:left w:type="dxa" w:w="0"/>
          <w:right w:type="dxa" w:w="0"/>
        </w:tblCellMar>
      </w:tblPr>
      <w:tblGrid>
        <w:gridCol w:w="1984"/>
        <w:gridCol w:w="2835"/>
        <w:gridCol w:w="4195"/>
      </w:tblGrid>
      <w:t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pStyle w:val="Style_1"/>
              <w:widowControl w:val="1"/>
              <w:ind/>
              <w:jc w:val="center"/>
            </w:pPr>
            <w:r>
              <w:t>Пятилетняя фиксация средств пенсионных накоплений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>
            <w:pPr>
              <w:pStyle w:val="Style_1"/>
              <w:widowControl w:val="1"/>
              <w:ind/>
              <w:jc w:val="center"/>
            </w:pPr>
            <w:r>
              <w:t>Дата отражения средств пенсионных накоплений на пенсионном счете накопительной пенсии</w:t>
            </w:r>
          </w:p>
        </w:tc>
        <w:tc>
          <w:tcPr>
            <w:tcW w:type="dxa" w:w="4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pStyle w:val="Style_1"/>
              <w:widowControl w:val="1"/>
              <w:ind/>
              <w:jc w:val="center"/>
            </w:pPr>
            <w:r>
              <w:t>Размер средств пенсионных накоплений, отраженных на пенсионном счете накопительной пенсии по состоянию на дату пятилетней фиксации (руб. коп.)</w:t>
            </w:r>
          </w:p>
        </w:tc>
      </w:tr>
      <w:t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pStyle w:val="Style_1"/>
              <w:widowControl w:val="1"/>
              <w:ind/>
              <w:jc w:val="center"/>
            </w:pPr>
            <w:r>
              <w:t>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pStyle w:val="Style_1"/>
              <w:widowControl w:val="1"/>
              <w:ind/>
              <w:jc w:val="center"/>
            </w:pPr>
            <w:r>
              <w:t>31 декабря ____ года</w:t>
            </w:r>
          </w:p>
        </w:tc>
        <w:tc>
          <w:tcPr>
            <w:tcW w:type="dxa" w:w="4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pStyle w:val="Style_1"/>
              <w:widowControl w:val="1"/>
              <w:ind/>
            </w:pPr>
          </w:p>
        </w:tc>
      </w:tr>
      <w:t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pStyle w:val="Style_1"/>
              <w:widowControl w:val="1"/>
              <w:ind/>
              <w:jc w:val="center"/>
            </w:pPr>
            <w:r>
              <w:t>2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pStyle w:val="Style_1"/>
              <w:widowControl w:val="1"/>
              <w:ind/>
              <w:jc w:val="center"/>
            </w:pPr>
            <w:r>
              <w:t>31 декабря ____ года</w:t>
            </w:r>
          </w:p>
        </w:tc>
        <w:tc>
          <w:tcPr>
            <w:tcW w:type="dxa" w:w="4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00000">
            <w:pPr>
              <w:pStyle w:val="Style_1"/>
              <w:widowControl w:val="1"/>
              <w:ind/>
            </w:pPr>
          </w:p>
        </w:tc>
      </w:tr>
      <w:t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00000">
            <w:pPr>
              <w:pStyle w:val="Style_1"/>
              <w:widowControl w:val="1"/>
              <w:ind/>
              <w:jc w:val="center"/>
            </w:pPr>
            <w:r>
              <w:t>k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00000">
            <w:pPr>
              <w:pStyle w:val="Style_1"/>
              <w:widowControl w:val="1"/>
              <w:ind/>
              <w:jc w:val="center"/>
            </w:pPr>
            <w:r>
              <w:t>31 декабря ____ года</w:t>
            </w:r>
          </w:p>
        </w:tc>
        <w:tc>
          <w:tcPr>
            <w:tcW w:type="dxa" w:w="4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pStyle w:val="Style_1"/>
              <w:widowControl w:val="1"/>
              <w:ind/>
            </w:pPr>
          </w:p>
        </w:tc>
      </w:tr>
    </w:tbl>
    <w:p w14:paraId="4E000000">
      <w:pPr>
        <w:pStyle w:val="Style_1"/>
        <w:widowControl w:val="1"/>
        <w:ind/>
        <w:jc w:val="both"/>
      </w:pPr>
    </w:p>
    <w:p w14:paraId="4F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Год  подачи  застрахованным  лицом  заявления  о досрочном переходе, по</w:t>
      </w:r>
    </w:p>
    <w:p w14:paraId="50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истечении  которого  при переходе застрахованного лица к новому страховщику</w:t>
      </w:r>
    </w:p>
    <w:p w14:paraId="51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средства  пенсионных  накоплений  будут переданы в полном размере (с учетом</w:t>
      </w:r>
    </w:p>
    <w:p w14:paraId="52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полученного,   в   том   числе   в   течение  указанного  года,  дохода  от</w:t>
      </w:r>
    </w:p>
    <w:p w14:paraId="53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инвестирования   либо   с   учетом   гарантийного  восполнения  убытков  от</w:t>
      </w:r>
    </w:p>
    <w:p w14:paraId="54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инвестирования) ____ год.</w:t>
      </w:r>
    </w:p>
    <w:p w14:paraId="55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3.4.   Сведения   о   правах   застрахованного  лица,  гарантируемых  в</w:t>
      </w:r>
    </w:p>
    <w:p w14:paraId="56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соответствии  с  Федеральным  </w:t>
      </w:r>
      <w:r>
        <w:rPr>
          <w:rFonts w:ascii="Courier New" w:hAnsi="Courier New"/>
          <w:color w:val="0000FF"/>
          <w:sz w:val="20"/>
        </w:rPr>
        <w:fldChar w:fldCharType="begin"/>
      </w:r>
      <w:r>
        <w:rPr>
          <w:rFonts w:ascii="Courier New" w:hAnsi="Courier New"/>
          <w:color w:val="0000FF"/>
          <w:sz w:val="20"/>
        </w:rPr>
        <w:instrText>HYPERLINK "https://login.consultant.ru/link/?req=doc&amp;base=LAW&amp;n=451759"</w:instrText>
      </w:r>
      <w:r>
        <w:rPr>
          <w:rFonts w:ascii="Courier New" w:hAnsi="Courier New"/>
          <w:color w:val="0000FF"/>
          <w:sz w:val="20"/>
        </w:rPr>
        <w:fldChar w:fldCharType="separate"/>
      </w:r>
      <w:r>
        <w:rPr>
          <w:rFonts w:ascii="Courier New" w:hAnsi="Courier New"/>
          <w:color w:val="0000FF"/>
          <w:sz w:val="20"/>
        </w:rPr>
        <w:t>законом</w:t>
      </w:r>
      <w:r>
        <w:rPr>
          <w:rFonts w:ascii="Courier New" w:hAnsi="Courier New"/>
          <w:color w:val="0000FF"/>
          <w:sz w:val="20"/>
        </w:rPr>
        <w:fldChar w:fldCharType="end"/>
      </w:r>
      <w:r>
        <w:rPr>
          <w:rFonts w:ascii="Courier New" w:hAnsi="Courier New"/>
          <w:sz w:val="20"/>
        </w:rPr>
        <w:t xml:space="preserve">  от  28  декабря  2013 г. N 422-ФЗ "О</w:t>
      </w:r>
    </w:p>
    <w:p w14:paraId="57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гарантировании  прав застрахованных лиц в системе обязательного пенсионного</w:t>
      </w:r>
    </w:p>
    <w:p w14:paraId="58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страхования  в  Российской  Федерации  при  формировании  и  инвестировании</w:t>
      </w:r>
    </w:p>
    <w:p w14:paraId="59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средств  пенсионных накоплений, установлении и осуществлении выплат за счет</w:t>
      </w:r>
    </w:p>
    <w:p w14:paraId="5A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средств пенсионных накоплений":</w:t>
      </w:r>
    </w:p>
    <w:p w14:paraId="5B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сумма средств пенсионных накоплений застрахованного лица, гарантируемая</w:t>
      </w:r>
    </w:p>
    <w:p w14:paraId="5C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Агентством  по  страхованию  вкладов  при наступлении гарантийного случая в</w:t>
      </w:r>
    </w:p>
    <w:p w14:paraId="5D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отношении  средств  пенсионных  накоплений,  учтенных  на  пенсионном счете</w:t>
      </w:r>
    </w:p>
    <w:p w14:paraId="5E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застрахованного лица: ____ руб. ___ коп.;</w:t>
      </w:r>
    </w:p>
    <w:p w14:paraId="5F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сумма   гарантийного   восполнения,   отраженного   в   соответствии  с</w:t>
      </w:r>
    </w:p>
    <w:p w14:paraId="60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Федеральным  </w:t>
      </w:r>
      <w:r>
        <w:rPr>
          <w:rFonts w:ascii="Courier New" w:hAnsi="Courier New"/>
          <w:color w:val="0000FF"/>
          <w:sz w:val="20"/>
        </w:rPr>
        <w:fldChar w:fldCharType="begin"/>
      </w:r>
      <w:r>
        <w:rPr>
          <w:rFonts w:ascii="Courier New" w:hAnsi="Courier New"/>
          <w:color w:val="0000FF"/>
          <w:sz w:val="20"/>
        </w:rPr>
        <w:instrText>HYPERLINK "https://login.consultant.ru/link/?req=doc&amp;base=LAW&amp;n=451759"</w:instrText>
      </w:r>
      <w:r>
        <w:rPr>
          <w:rFonts w:ascii="Courier New" w:hAnsi="Courier New"/>
          <w:color w:val="0000FF"/>
          <w:sz w:val="20"/>
        </w:rPr>
        <w:fldChar w:fldCharType="separate"/>
      </w:r>
      <w:r>
        <w:rPr>
          <w:rFonts w:ascii="Courier New" w:hAnsi="Courier New"/>
          <w:color w:val="0000FF"/>
          <w:sz w:val="20"/>
        </w:rPr>
        <w:t>законом</w:t>
      </w:r>
      <w:r>
        <w:rPr>
          <w:rFonts w:ascii="Courier New" w:hAnsi="Courier New"/>
          <w:color w:val="0000FF"/>
          <w:sz w:val="20"/>
        </w:rPr>
        <w:fldChar w:fldCharType="end"/>
      </w:r>
      <w:r>
        <w:rPr>
          <w:rFonts w:ascii="Courier New" w:hAnsi="Courier New"/>
          <w:sz w:val="20"/>
        </w:rPr>
        <w:t xml:space="preserve">  от 28 декабря 2013 г. N 422-ФЗ "О гарантировании прав</w:t>
      </w:r>
    </w:p>
    <w:p w14:paraId="61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застрахованных  лиц  в  системе  обязательного  пенсионного  страхования  в</w:t>
      </w:r>
    </w:p>
    <w:p w14:paraId="62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Российской  Федерации  при формировании и инвестировании средств пенсионных</w:t>
      </w:r>
    </w:p>
    <w:p w14:paraId="63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накоплений,  установлении и осуществлении выплат за счет средств пенсионных</w:t>
      </w:r>
    </w:p>
    <w:p w14:paraId="64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накоплений": ____ руб. ___ коп.;</w:t>
      </w:r>
    </w:p>
    <w:p w14:paraId="65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сумма гарантийного возмещения, полученного в соответствии с Федеральным</w:t>
      </w:r>
    </w:p>
    <w:p w14:paraId="66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color w:val="0000FF"/>
          <w:sz w:val="20"/>
        </w:rPr>
        <w:fldChar w:fldCharType="begin"/>
      </w:r>
      <w:r>
        <w:rPr>
          <w:rFonts w:ascii="Courier New" w:hAnsi="Courier New"/>
          <w:color w:val="0000FF"/>
          <w:sz w:val="20"/>
        </w:rPr>
        <w:instrText>HYPERLINK "https://login.consultant.ru/link/?req=doc&amp;base=LAW&amp;n=451759"</w:instrText>
      </w:r>
      <w:r>
        <w:rPr>
          <w:rFonts w:ascii="Courier New" w:hAnsi="Courier New"/>
          <w:color w:val="0000FF"/>
          <w:sz w:val="20"/>
        </w:rPr>
        <w:fldChar w:fldCharType="separate"/>
      </w:r>
      <w:r>
        <w:rPr>
          <w:rFonts w:ascii="Courier New" w:hAnsi="Courier New"/>
          <w:color w:val="0000FF"/>
          <w:sz w:val="20"/>
        </w:rPr>
        <w:t>законом</w:t>
      </w:r>
      <w:r>
        <w:rPr>
          <w:rFonts w:ascii="Courier New" w:hAnsi="Courier New"/>
          <w:color w:val="0000FF"/>
          <w:sz w:val="20"/>
        </w:rPr>
        <w:fldChar w:fldCharType="end"/>
      </w:r>
      <w:r>
        <w:rPr>
          <w:rFonts w:ascii="Courier New" w:hAnsi="Courier New"/>
          <w:sz w:val="20"/>
        </w:rPr>
        <w:t xml:space="preserve">   от   28   декабря   2013   г.   N  422-ФЗ  "О гарантировании прав</w:t>
      </w:r>
    </w:p>
    <w:p w14:paraId="67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застрахованных  лиц  в  системе  обязательного  пенсионного  страхования  в</w:t>
      </w:r>
    </w:p>
    <w:p w14:paraId="68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Российской  Федерации  при формировании и инвестировании средств пенсионных</w:t>
      </w:r>
    </w:p>
    <w:p w14:paraId="69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накоплений,  установлении и осуществлении выплат за счет средств пенсионных</w:t>
      </w:r>
    </w:p>
    <w:p w14:paraId="6A000000">
      <w:pPr>
        <w:pStyle w:val="Style_1"/>
        <w:widowControl w:val="1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накоплений": ____ руб. ___ коп.</w:t>
      </w:r>
    </w:p>
    <w:p w14:paraId="6B000000">
      <w:pPr>
        <w:pStyle w:val="Style_1"/>
        <w:widowControl w:val="1"/>
        <w:ind/>
        <w:jc w:val="both"/>
      </w:pPr>
    </w:p>
    <w:tbl>
      <w:tblPr>
        <w:tblStyle w:val="Style_2"/>
        <w:tblW w:type="auto" w:w="0"/>
        <w:jc w:val="left"/>
        <w:tblInd w:type="dxa" w:w="0"/>
        <w:tblLayout w:type="fixed"/>
        <w:tblCellMar>
          <w:left w:type="dxa" w:w="0"/>
          <w:right w:type="dxa" w:w="0"/>
        </w:tblCellMar>
      </w:tblPr>
      <w:tblGrid>
        <w:gridCol w:w="4309"/>
        <w:gridCol w:w="340"/>
        <w:gridCol w:w="1701"/>
        <w:gridCol w:w="340"/>
        <w:gridCol w:w="2381"/>
      </w:tblGrid>
      <w:tr>
        <w:tc>
          <w:tcPr>
            <w:tcW w:type="dxa" w:w="430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6C000000">
            <w:pPr>
              <w:pStyle w:val="Style_1"/>
              <w:widowControl w:val="1"/>
              <w:ind/>
            </w:pPr>
            <w:r>
              <w:t>Наименование должности уполномоченного лица негосударственного пенсионного фонда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00000">
            <w:pPr>
              <w:pStyle w:val="Style_1"/>
              <w:widowControl w:val="1"/>
              <w:ind/>
            </w:pP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00000">
            <w:pPr>
              <w:pStyle w:val="Style_1"/>
              <w:widowControl w:val="1"/>
              <w:ind/>
            </w:pP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00000">
            <w:pPr>
              <w:pStyle w:val="Style_1"/>
              <w:widowControl w:val="1"/>
              <w:ind/>
            </w:pPr>
          </w:p>
        </w:tc>
        <w:tc>
          <w:tcPr>
            <w:tcW w:type="dxa" w:w="2381"/>
            <w:tcBorders>
              <w:top w:sz="4" w:val="nil"/>
              <w:left w:sz="4" w:val="nil"/>
              <w:bottom w:color="000000" w:sz="4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00000">
            <w:pPr>
              <w:pStyle w:val="Style_1"/>
              <w:widowControl w:val="1"/>
              <w:ind/>
            </w:pPr>
          </w:p>
        </w:tc>
      </w:tr>
      <w:tr>
        <w:tc>
          <w:tcPr>
            <w:tcW w:type="dxa" w:w="430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pStyle w:val="Style_1"/>
              <w:widowControl w:val="1"/>
              <w:ind/>
            </w:pP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00000">
            <w:pPr>
              <w:pStyle w:val="Style_1"/>
              <w:widowControl w:val="1"/>
              <w:ind/>
            </w:pPr>
          </w:p>
        </w:tc>
        <w:tc>
          <w:tcPr>
            <w:tcW w:type="dxa" w:w="1701"/>
            <w:tcBorders>
              <w:top w:color="000000" w:sz="4" w:val="single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pStyle w:val="Style_1"/>
              <w:widowControl w:val="1"/>
              <w:ind/>
              <w:jc w:val="center"/>
            </w:pPr>
            <w:r>
              <w:t>(подпись)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00000">
            <w:pPr>
              <w:pStyle w:val="Style_1"/>
              <w:widowControl w:val="1"/>
              <w:ind/>
            </w:pPr>
          </w:p>
        </w:tc>
        <w:tc>
          <w:tcPr>
            <w:tcW w:type="dxa" w:w="2381"/>
            <w:tcBorders>
              <w:top w:color="000000" w:sz="4" w:val="single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pStyle w:val="Style_1"/>
              <w:widowControl w:val="1"/>
              <w:ind/>
              <w:jc w:val="center"/>
            </w:pPr>
            <w:r>
              <w:t>(расшифровка подписи)</w:t>
            </w:r>
          </w:p>
        </w:tc>
      </w:tr>
      <w:tr>
        <w:tc>
          <w:tcPr>
            <w:tcW w:type="dxa" w:w="430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00000">
            <w:pPr>
              <w:pStyle w:val="Style_1"/>
              <w:widowControl w:val="1"/>
              <w:ind/>
            </w:pPr>
            <w:r>
              <w:t>Дата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00000">
            <w:pPr>
              <w:pStyle w:val="Style_1"/>
              <w:widowControl w:val="1"/>
              <w:ind/>
            </w:pP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pStyle w:val="Style_1"/>
              <w:widowControl w:val="1"/>
              <w:ind/>
            </w:pPr>
            <w:r>
              <w:t>М.П.</w:t>
            </w:r>
          </w:p>
          <w:p w14:paraId="79000000">
            <w:pPr>
              <w:pStyle w:val="Style_1"/>
              <w:widowControl w:val="1"/>
              <w:ind/>
            </w:pPr>
            <w:r>
              <w:t>(при наличии)</w:t>
            </w:r>
          </w:p>
        </w:tc>
        <w:tc>
          <w:tcPr>
            <w:tcW w:type="dxa" w:w="34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00000">
            <w:pPr>
              <w:pStyle w:val="Style_1"/>
              <w:widowControl w:val="1"/>
              <w:ind/>
            </w:pPr>
          </w:p>
        </w:tc>
        <w:tc>
          <w:tcPr>
            <w:tcW w:type="dxa" w:w="238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00000">
            <w:pPr>
              <w:pStyle w:val="Style_1"/>
              <w:widowControl w:val="1"/>
              <w:ind/>
            </w:pPr>
          </w:p>
        </w:tc>
      </w:tr>
    </w:tbl>
    <w:p w14:paraId="7C000000">
      <w:pPr>
        <w:pStyle w:val="Style_1"/>
        <w:widowControl w:val="1"/>
        <w:ind/>
        <w:jc w:val="both"/>
      </w:pPr>
    </w:p>
    <w:p w14:paraId="7D000000">
      <w:pPr>
        <w:pStyle w:val="Style_1"/>
        <w:widowControl w:val="1"/>
        <w:ind/>
        <w:jc w:val="both"/>
      </w:pPr>
    </w:p>
    <w:p w14:paraId="7E000000">
      <w:pPr>
        <w:pStyle w:val="Style_1"/>
        <w:widowControl w:val="1"/>
        <w:pBdr>
          <w:top w:color="000000" w:space="0" w:val="single"/>
        </w:pBdr>
        <w:spacing w:after="100" w:before="100"/>
        <w:ind/>
        <w:jc w:val="both"/>
        <w:rPr>
          <w:sz w:val="2"/>
        </w:rPr>
      </w:pPr>
    </w:p>
    <w:sectPr>
      <w:type w:val="nextPage"/>
      <w:pgSz w:h="16838" w:orient="portrait" w:w="11906"/>
      <w:pgMar w:bottom="1440" w:footer="0" w:gutter="0" w:header="0" w:left="1133" w:right="566" w:top="73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4"/>
    </w:rPr>
  </w:style>
  <w:style w:default="1" w:styleId="Style_3_ch" w:type="character">
    <w:name w:val="Normal"/>
    <w:link w:val="Style_3"/>
    <w:rPr>
      <w:rFonts w:ascii="Calibri" w:hAnsi="Calibri"/>
      <w:color w:val="000000"/>
      <w:spacing w:val="0"/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6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7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Endnote"/>
    <w:link w:val="Style_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_ch" w:type="character">
    <w:name w:val="Endnote"/>
    <w:link w:val="Style_8"/>
    <w:rPr>
      <w:rFonts w:ascii="XO Thames" w:hAnsi="XO Thames"/>
      <w:color w:val="000000"/>
      <w:spacing w:val="0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9_ch" w:type="character">
    <w:name w:val="heading 3"/>
    <w:link w:val="Style_9"/>
    <w:rPr>
      <w:rFonts w:ascii="XO Thames" w:hAnsi="XO Thames"/>
      <w:b w:val="1"/>
      <w:color w:val="000000"/>
      <w:spacing w:val="0"/>
      <w:sz w:val="26"/>
    </w:rPr>
  </w:style>
  <w:style w:styleId="Style_10" w:type="paragraph">
    <w:name w:val="ConsPlusJurTerm"/>
    <w:link w:val="Style_10_ch"/>
    <w:pPr>
      <w:widowControl w:val="0"/>
      <w:spacing w:after="0" w:before="0" w:line="240" w:lineRule="auto"/>
      <w:ind w:firstLine="0" w:left="0" w:right="0"/>
      <w:jc w:val="left"/>
    </w:pPr>
    <w:rPr>
      <w:rFonts w:ascii="Arial" w:hAnsi="Arial"/>
      <w:b w:val="0"/>
      <w:i w:val="0"/>
      <w:strike w:val="0"/>
      <w:color w:val="000000"/>
      <w:spacing w:val="0"/>
      <w:sz w:val="26"/>
      <w:u w:val="none"/>
    </w:rPr>
  </w:style>
  <w:style w:styleId="Style_10_ch" w:type="character">
    <w:name w:val="ConsPlusJurTerm"/>
    <w:link w:val="Style_10"/>
    <w:rPr>
      <w:rFonts w:ascii="Arial" w:hAnsi="Arial"/>
      <w:b w:val="0"/>
      <w:i w:val="0"/>
      <w:strike w:val="0"/>
      <w:color w:val="000000"/>
      <w:spacing w:val="0"/>
      <w:sz w:val="26"/>
      <w:u w:val="none"/>
    </w:rPr>
  </w:style>
  <w:style w:styleId="Style_11" w:type="paragraph">
    <w:name w:val="ConsPlusTextList_0"/>
    <w:link w:val="Style_11_ch"/>
    <w:pPr>
      <w:widowControl w:val="0"/>
      <w:spacing w:after="0" w:before="0" w:line="240" w:lineRule="auto"/>
      <w:ind w:firstLine="0" w:left="0" w:right="0"/>
      <w:jc w:val="left"/>
    </w:pPr>
    <w:rPr>
      <w:rFonts w:ascii="Arial" w:hAnsi="Arial"/>
      <w:b w:val="0"/>
      <w:i w:val="0"/>
      <w:strike w:val="0"/>
      <w:color w:val="000000"/>
      <w:spacing w:val="0"/>
      <w:sz w:val="20"/>
      <w:u w:val="none"/>
    </w:rPr>
  </w:style>
  <w:style w:styleId="Style_11_ch" w:type="character">
    <w:name w:val="ConsPlusTextList_0"/>
    <w:link w:val="Style_11"/>
    <w:rPr>
      <w:rFonts w:ascii="Arial" w:hAnsi="Arial"/>
      <w:b w:val="0"/>
      <w:i w:val="0"/>
      <w:strike w:val="0"/>
      <w:color w:val="000000"/>
      <w:spacing w:val="0"/>
      <w:sz w:val="20"/>
      <w:u w:val="none"/>
    </w:rPr>
  </w:style>
  <w:style w:styleId="Style_1" w:type="paragraph">
    <w:name w:val="ConsPlusNormal"/>
    <w:link w:val="Style_1_ch"/>
    <w:pPr>
      <w:widowControl w:val="0"/>
      <w:spacing w:after="0" w:before="0" w:line="240" w:lineRule="auto"/>
      <w:ind w:firstLine="0" w:left="0" w:right="0"/>
      <w:jc w:val="left"/>
    </w:pPr>
    <w:rPr>
      <w:rFonts w:ascii="Arial" w:hAnsi="Arial"/>
      <w:b w:val="0"/>
      <w:i w:val="0"/>
      <w:strike w:val="0"/>
      <w:color w:val="000000"/>
      <w:spacing w:val="0"/>
      <w:sz w:val="16"/>
      <w:u w:val="none"/>
    </w:rPr>
  </w:style>
  <w:style w:styleId="Style_1_ch" w:type="character">
    <w:name w:val="ConsPlusNormal"/>
    <w:link w:val="Style_1"/>
    <w:rPr>
      <w:rFonts w:ascii="Arial" w:hAnsi="Arial"/>
      <w:b w:val="0"/>
      <w:i w:val="0"/>
      <w:strike w:val="0"/>
      <w:color w:val="000000"/>
      <w:spacing w:val="0"/>
      <w:sz w:val="16"/>
      <w:u w:val="none"/>
    </w:rPr>
  </w:style>
  <w:style w:styleId="Style_12" w:type="paragraph">
    <w:name w:val="ConsPlusNonformat"/>
    <w:link w:val="Style_12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b w:val="0"/>
      <w:i w:val="0"/>
      <w:strike w:val="0"/>
      <w:color w:val="000000"/>
      <w:spacing w:val="0"/>
      <w:sz w:val="20"/>
      <w:u w:val="none"/>
    </w:rPr>
  </w:style>
  <w:style w:styleId="Style_12_ch" w:type="character">
    <w:name w:val="ConsPlusNonformat"/>
    <w:link w:val="Style_12"/>
    <w:rPr>
      <w:rFonts w:ascii="Courier New" w:hAnsi="Courier New"/>
      <w:b w:val="0"/>
      <w:i w:val="0"/>
      <w:strike w:val="0"/>
      <w:color w:val="000000"/>
      <w:spacing w:val="0"/>
      <w:sz w:val="20"/>
      <w:u w:val="none"/>
    </w:rPr>
  </w:style>
  <w:style w:styleId="Style_13" w:type="paragraph">
    <w:name w:val="toc 3"/>
    <w:next w:val="Style_3"/>
    <w:link w:val="Style_13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3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ConsPlusTitle"/>
    <w:link w:val="Style_14_ch"/>
    <w:pPr>
      <w:widowControl w:val="0"/>
      <w:spacing w:after="0" w:before="0" w:line="240" w:lineRule="auto"/>
      <w:ind w:firstLine="0" w:left="0" w:right="0"/>
      <w:jc w:val="left"/>
    </w:pPr>
    <w:rPr>
      <w:rFonts w:ascii="Arial" w:hAnsi="Arial"/>
      <w:b w:val="1"/>
      <w:i w:val="0"/>
      <w:strike w:val="0"/>
      <w:color w:val="000000"/>
      <w:spacing w:val="0"/>
      <w:sz w:val="16"/>
      <w:u w:val="none"/>
    </w:rPr>
  </w:style>
  <w:style w:styleId="Style_14_ch" w:type="character">
    <w:name w:val="ConsPlusTitle"/>
    <w:link w:val="Style_14"/>
    <w:rPr>
      <w:rFonts w:ascii="Arial" w:hAnsi="Arial"/>
      <w:b w:val="1"/>
      <w:i w:val="0"/>
      <w:strike w:val="0"/>
      <w:color w:val="000000"/>
      <w:spacing w:val="0"/>
      <w:sz w:val="16"/>
      <w:u w:val="none"/>
    </w:rPr>
  </w:style>
  <w:style w:styleId="Style_15" w:type="paragraph">
    <w:name w:val="ConsPlusDocList"/>
    <w:link w:val="Style_15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b w:val="0"/>
      <w:i w:val="0"/>
      <w:strike w:val="0"/>
      <w:color w:val="000000"/>
      <w:spacing w:val="0"/>
      <w:sz w:val="16"/>
      <w:u w:val="none"/>
    </w:rPr>
  </w:style>
  <w:style w:styleId="Style_15_ch" w:type="character">
    <w:name w:val="ConsPlusDocList"/>
    <w:link w:val="Style_15"/>
    <w:rPr>
      <w:rFonts w:ascii="Courier New" w:hAnsi="Courier New"/>
      <w:b w:val="0"/>
      <w:i w:val="0"/>
      <w:strike w:val="0"/>
      <w:color w:val="000000"/>
      <w:spacing w:val="0"/>
      <w:sz w:val="16"/>
      <w:u w:val="none"/>
    </w:rPr>
  </w:style>
  <w:style w:styleId="Style_16" w:type="paragraph">
    <w:name w:val="ConsPlusTextList"/>
    <w:link w:val="Style_16_ch"/>
    <w:pPr>
      <w:widowControl w:val="0"/>
      <w:spacing w:after="0" w:before="0" w:line="240" w:lineRule="auto"/>
      <w:ind w:firstLine="0" w:left="0" w:right="0"/>
      <w:jc w:val="left"/>
    </w:pPr>
    <w:rPr>
      <w:rFonts w:ascii="Arial" w:hAnsi="Arial"/>
      <w:b w:val="0"/>
      <w:i w:val="0"/>
      <w:strike w:val="0"/>
      <w:color w:val="000000"/>
      <w:spacing w:val="0"/>
      <w:sz w:val="20"/>
      <w:u w:val="none"/>
    </w:rPr>
  </w:style>
  <w:style w:styleId="Style_16_ch" w:type="character">
    <w:name w:val="ConsPlusTextList"/>
    <w:link w:val="Style_16"/>
    <w:rPr>
      <w:rFonts w:ascii="Arial" w:hAnsi="Arial"/>
      <w:b w:val="0"/>
      <w:i w:val="0"/>
      <w:strike w:val="0"/>
      <w:color w:val="000000"/>
      <w:spacing w:val="0"/>
      <w:sz w:val="20"/>
      <w:u w:val="none"/>
    </w:rPr>
  </w:style>
  <w:style w:styleId="Style_17" w:type="paragraph">
    <w:name w:val="ConsPlusTitlePage"/>
    <w:link w:val="Style_17_ch"/>
    <w:pPr>
      <w:widowControl w:val="0"/>
      <w:spacing w:after="0" w:before="0" w:line="240" w:lineRule="auto"/>
      <w:ind w:firstLine="0" w:left="0" w:right="0"/>
      <w:jc w:val="left"/>
    </w:pPr>
    <w:rPr>
      <w:rFonts w:ascii="Tahoma" w:hAnsi="Tahoma"/>
      <w:b w:val="0"/>
      <w:i w:val="0"/>
      <w:strike w:val="0"/>
      <w:color w:val="000000"/>
      <w:spacing w:val="0"/>
      <w:sz w:val="16"/>
      <w:u w:val="none"/>
    </w:rPr>
  </w:style>
  <w:style w:styleId="Style_17_ch" w:type="character">
    <w:name w:val="ConsPlusTitlePage"/>
    <w:link w:val="Style_17"/>
    <w:rPr>
      <w:rFonts w:ascii="Tahoma" w:hAnsi="Tahoma"/>
      <w:b w:val="0"/>
      <w:i w:val="0"/>
      <w:strike w:val="0"/>
      <w:color w:val="000000"/>
      <w:spacing w:val="0"/>
      <w:sz w:val="16"/>
      <w:u w:val="none"/>
    </w:rPr>
  </w:style>
  <w:style w:styleId="Style_18" w:type="paragraph">
    <w:name w:val="ConsPlusCell"/>
    <w:link w:val="Style_18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b w:val="0"/>
      <w:i w:val="0"/>
      <w:strike w:val="0"/>
      <w:color w:val="000000"/>
      <w:spacing w:val="0"/>
      <w:sz w:val="20"/>
      <w:u w:val="none"/>
    </w:rPr>
  </w:style>
  <w:style w:styleId="Style_18_ch" w:type="character">
    <w:name w:val="ConsPlusCell"/>
    <w:link w:val="Style_18"/>
    <w:rPr>
      <w:rFonts w:ascii="Courier New" w:hAnsi="Courier New"/>
      <w:b w:val="0"/>
      <w:i w:val="0"/>
      <w:strike w:val="0"/>
      <w:color w:val="000000"/>
      <w:spacing w:val="0"/>
      <w:sz w:val="20"/>
      <w:u w:val="none"/>
    </w:rPr>
  </w:style>
  <w:style w:styleId="Style_19" w:type="paragraph">
    <w:name w:val="heading 5"/>
    <w:next w:val="Style_3"/>
    <w:link w:val="Style_1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9_ch" w:type="character">
    <w:name w:val="heading 5"/>
    <w:link w:val="Style_19"/>
    <w:rPr>
      <w:rFonts w:ascii="XO Thames" w:hAnsi="XO Thames"/>
      <w:b w:val="1"/>
      <w:color w:val="000000"/>
      <w:spacing w:val="0"/>
      <w:sz w:val="22"/>
    </w:rPr>
  </w:style>
  <w:style w:styleId="Style_20" w:type="paragraph">
    <w:name w:val="heading 1"/>
    <w:next w:val="Style_3"/>
    <w:link w:val="Style_2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0_ch" w:type="character">
    <w:name w:val="heading 1"/>
    <w:link w:val="Style_20"/>
    <w:rPr>
      <w:rFonts w:ascii="XO Thames" w:hAnsi="XO Thames"/>
      <w:b w:val="1"/>
      <w:color w:val="000000"/>
      <w:spacing w:val="0"/>
      <w:sz w:val="32"/>
    </w:rPr>
  </w:style>
  <w:style w:styleId="Style_21" w:type="paragraph">
    <w:name w:val="Hyperlink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21_ch" w:type="character">
    <w:name w:val="Hyperlink"/>
    <w:link w:val="Style_21"/>
    <w:rPr>
      <w:rFonts w:ascii="Calibri" w:hAnsi="Calibri"/>
      <w:color w:val="0000FF"/>
      <w:spacing w:val="0"/>
      <w:sz w:val="20"/>
      <w:u w:val="single"/>
    </w:rPr>
  </w:style>
  <w:style w:styleId="Style_22" w:type="paragraph">
    <w:name w:val="Footnote"/>
    <w:link w:val="Style_2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2_ch" w:type="character">
    <w:name w:val="Footnote"/>
    <w:link w:val="Style_22"/>
    <w:rPr>
      <w:rFonts w:ascii="XO Thames" w:hAnsi="XO Thames"/>
      <w:color w:val="000000"/>
      <w:spacing w:val="0"/>
      <w:sz w:val="22"/>
    </w:rPr>
  </w:style>
  <w:style w:styleId="Style_23" w:type="paragraph">
    <w:name w:val="toc 1"/>
    <w:next w:val="Style_3"/>
    <w:link w:val="Style_23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3_ch" w:type="character">
    <w:name w:val="toc 1"/>
    <w:link w:val="Style_23"/>
    <w:rPr>
      <w:rFonts w:ascii="XO Thames" w:hAnsi="XO Thames"/>
      <w:b w:val="1"/>
      <w:color w:val="000000"/>
      <w:spacing w:val="0"/>
      <w:sz w:val="28"/>
    </w:rPr>
  </w:style>
  <w:style w:styleId="Style_24" w:type="paragraph">
    <w:name w:val="Header and Footer"/>
    <w:link w:val="Style_24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24_ch" w:type="character">
    <w:name w:val="Header and Footer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toc 9"/>
    <w:next w:val="Style_3"/>
    <w:link w:val="Style_25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25_ch" w:type="character">
    <w:name w:val="toc 9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toc 8"/>
    <w:next w:val="Style_3"/>
    <w:link w:val="Style_26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toc 8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toc 5"/>
    <w:next w:val="Style_3"/>
    <w:link w:val="Style_27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27_ch" w:type="character">
    <w:name w:val="toc 5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Subtitle"/>
    <w:next w:val="Style_3"/>
    <w:link w:val="Style_29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29_ch" w:type="character">
    <w:name w:val="Subtitle"/>
    <w:link w:val="Style_29"/>
    <w:rPr>
      <w:rFonts w:ascii="XO Thames" w:hAnsi="XO Thames"/>
      <w:i w:val="1"/>
      <w:color w:val="000000"/>
      <w:spacing w:val="0"/>
      <w:sz w:val="24"/>
    </w:rPr>
  </w:style>
  <w:style w:styleId="Style_30" w:type="paragraph">
    <w:name w:val="Title"/>
    <w:next w:val="Style_3"/>
    <w:link w:val="Style_30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color w:val="000000"/>
      <w:spacing w:val="0"/>
      <w:sz w:val="40"/>
    </w:rPr>
  </w:style>
  <w:style w:styleId="Style_31" w:type="paragraph">
    <w:name w:val="heading 4"/>
    <w:next w:val="Style_3"/>
    <w:link w:val="Style_3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31_ch" w:type="character">
    <w:name w:val="heading 4"/>
    <w:link w:val="Style_31"/>
    <w:rPr>
      <w:rFonts w:ascii="XO Thames" w:hAnsi="XO Thames"/>
      <w:b w:val="1"/>
      <w:color w:val="000000"/>
      <w:spacing w:val="0"/>
      <w:sz w:val="24"/>
    </w:rPr>
  </w:style>
  <w:style w:styleId="Style_32" w:type="paragraph">
    <w:name w:val="heading 2"/>
    <w:next w:val="Style_3"/>
    <w:link w:val="Style_3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32_ch" w:type="character">
    <w:name w:val="heading 2"/>
    <w:link w:val="Style_32"/>
    <w:rPr>
      <w:rFonts w:ascii="XO Thames" w:hAnsi="XO Thames"/>
      <w:b w:val="1"/>
      <w:color w:val="000000"/>
      <w:spacing w:val="0"/>
      <w:sz w:val="28"/>
    </w:rPr>
  </w:style>
  <w:style w:default="1" w:styleId="Style_2" w:type="table">
    <w:name w:val="Normal Table"/>
    <w:tblPr>
      <w:jc w:val="left"/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2026-03-17T12:21:39Z</dcterms:created>
  <dcterms:modified xsi:type="dcterms:W3CDTF">2026-03-17T12:21:39Z</dcterms:modified>
</cp:coreProperties>
</file>