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3432" w:right="0" w:firstLine="708"/>
        <w:rPr>
          <w:b/>
        </w:rPr>
      </w:pPr>
      <w:r>
        <w:rPr>
          <w:b/>
        </w:rPr>
        <w:t>В  АО НПФ «Атомфонд»</w:t>
      </w:r>
    </w:p>
    <w:p>
      <w:pPr>
        <w:pStyle w:val="Normal"/>
        <w:ind w:left="3432" w:right="0" w:firstLine="708"/>
        <w:rPr>
          <w:b/>
        </w:rPr>
      </w:pPr>
      <w:r>
        <w:rPr>
          <w:b/>
        </w:rPr>
      </w:r>
    </w:p>
    <w:p>
      <w:pPr>
        <w:pStyle w:val="Normal"/>
        <w:ind w:left="4140" w:right="0" w:hanging="0"/>
        <w:rPr>
          <w:sz w:val="20"/>
        </w:rPr>
      </w:pPr>
      <w:r>
        <w:rPr>
          <w:sz w:val="20"/>
        </w:rPr>
        <w:t>от _________________________________________________</w:t>
      </w:r>
    </w:p>
    <w:p>
      <w:pPr>
        <w:pStyle w:val="Normal"/>
        <w:ind w:left="4140" w:right="0" w:hanging="0"/>
        <w:rPr>
          <w:sz w:val="20"/>
        </w:rPr>
      </w:pPr>
      <w:r>
        <w:rPr>
          <w:sz w:val="20"/>
        </w:rPr>
        <w:t xml:space="preserve">                            </w:t>
      </w:r>
      <w:r>
        <w:rPr>
          <w:sz w:val="18"/>
        </w:rPr>
        <w:t xml:space="preserve">  </w:t>
      </w:r>
      <w:r>
        <w:rPr>
          <w:sz w:val="18"/>
        </w:rPr>
        <w:t>(фамилия, имя, отчество полностью)</w:t>
      </w:r>
    </w:p>
    <w:p>
      <w:pPr>
        <w:pStyle w:val="Normal"/>
        <w:ind w:left="4140" w:right="0" w:hanging="0"/>
        <w:rPr>
          <w:sz w:val="20"/>
        </w:rPr>
      </w:pPr>
      <w:r>
        <w:rPr>
          <w:sz w:val="20"/>
        </w:rPr>
        <w:t>____________________________________________________</w:t>
      </w:r>
    </w:p>
    <w:p>
      <w:pPr>
        <w:pStyle w:val="Normal"/>
        <w:ind w:left="4140" w:right="0" w:hanging="0"/>
        <w:rPr>
          <w:sz w:val="18"/>
        </w:rPr>
      </w:pPr>
      <w:r>
        <w:rPr>
          <w:sz w:val="18"/>
        </w:rPr>
        <w:t xml:space="preserve">                                           </w:t>
      </w:r>
      <w:r>
        <w:rPr>
          <w:sz w:val="18"/>
        </w:rPr>
        <w:t>(адрес проживания)</w:t>
      </w:r>
    </w:p>
    <w:p>
      <w:pPr>
        <w:pStyle w:val="Normal"/>
        <w:ind w:left="4140" w:right="0" w:hanging="0"/>
        <w:rPr>
          <w:sz w:val="20"/>
        </w:rPr>
      </w:pPr>
      <w:r>
        <w:rPr>
          <w:sz w:val="20"/>
        </w:rPr>
        <w:t>____________________________________________________</w:t>
      </w:r>
    </w:p>
    <w:p>
      <w:pPr>
        <w:pStyle w:val="Normal"/>
        <w:ind w:left="4140" w:right="0" w:hanging="0"/>
        <w:rPr>
          <w:sz w:val="20"/>
        </w:rPr>
      </w:pPr>
      <w:r>
        <w:rPr>
          <w:sz w:val="20"/>
        </w:rPr>
      </w:r>
    </w:p>
    <w:p>
      <w:pPr>
        <w:pStyle w:val="Normal"/>
        <w:ind w:left="4140" w:right="0" w:hanging="0"/>
        <w:rPr>
          <w:sz w:val="20"/>
        </w:rPr>
      </w:pPr>
      <w:r>
        <w:rPr>
          <w:sz w:val="20"/>
        </w:rPr>
        <w:t>____________________________________________________</w:t>
      </w:r>
    </w:p>
    <w:p>
      <w:pPr>
        <w:pStyle w:val="Normal"/>
        <w:ind w:left="4140" w:right="0" w:hanging="0"/>
        <w:jc w:val="center"/>
        <w:rPr>
          <w:sz w:val="18"/>
        </w:rPr>
      </w:pPr>
      <w:r>
        <w:rPr>
          <w:sz w:val="18"/>
        </w:rPr>
        <w:t>(страховой номер индивидуального лицевого счета)</w:t>
      </w:r>
    </w:p>
    <w:p>
      <w:pPr>
        <w:pStyle w:val="Normal"/>
        <w:ind w:left="4140" w:right="0" w:hanging="0"/>
        <w:jc w:val="center"/>
        <w:rPr>
          <w:sz w:val="20"/>
        </w:rPr>
      </w:pPr>
      <w:r>
        <w:rPr>
          <w:sz w:val="20"/>
        </w:rPr>
        <w:t xml:space="preserve">____________________________________________________ </w:t>
      </w:r>
    </w:p>
    <w:p>
      <w:pPr>
        <w:pStyle w:val="Normal"/>
        <w:ind w:left="3540" w:right="0" w:firstLine="708"/>
        <w:jc w:val="center"/>
        <w:rPr>
          <w:sz w:val="18"/>
        </w:rPr>
      </w:pPr>
      <w:r>
        <w:rPr>
          <w:sz w:val="18"/>
        </w:rPr>
        <w:t>(ИНН)</w:t>
      </w:r>
    </w:p>
    <w:p>
      <w:pPr>
        <w:pStyle w:val="Normal"/>
        <w:ind w:left="4110" w:right="0" w:hanging="0"/>
        <w:jc w:val="center"/>
        <w:rPr>
          <w:sz w:val="20"/>
        </w:rPr>
      </w:pPr>
      <w:r>
        <w:rPr>
          <w:sz w:val="20"/>
        </w:rPr>
        <w:t>____________________________________________________</w:t>
      </w:r>
      <w:r>
        <w:rPr>
          <w:sz w:val="18"/>
        </w:rPr>
        <w:t xml:space="preserve"> (телефон домашний с указанием кода города, мобильный )</w:t>
      </w:r>
    </w:p>
    <w:p>
      <w:pPr>
        <w:pStyle w:val="Normal"/>
        <w:ind w:left="3540" w:right="0" w:firstLine="708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ind w:left="4110" w:right="0" w:hanging="0"/>
        <w:jc w:val="center"/>
        <w:rPr>
          <w:sz w:val="20"/>
        </w:rPr>
      </w:pPr>
      <w:r>
        <w:rPr>
          <w:sz w:val="18"/>
        </w:rPr>
        <w:t>_________________________________________________________</w:t>
      </w:r>
    </w:p>
    <w:p>
      <w:pPr>
        <w:pStyle w:val="Normal"/>
        <w:ind w:left="3540" w:right="0" w:firstLine="708"/>
        <w:jc w:val="center"/>
        <w:rPr>
          <w:sz w:val="20"/>
        </w:rPr>
      </w:pPr>
      <w:r>
        <w:rPr>
          <w:sz w:val="18"/>
        </w:rPr>
        <w:t>(адрес электронной почты)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</w:rPr>
      </w:pPr>
      <w:r>
        <w:rPr>
          <w:b/>
        </w:rPr>
        <w:t>Заявление о назначении периодических выплат по договору долгосрочных сбережений</w:t>
      </w:r>
    </w:p>
    <w:p>
      <w:pPr>
        <w:pStyle w:val="Normal"/>
        <w:ind w:left="0" w:right="0" w:firstLine="850"/>
        <w:jc w:val="both"/>
        <w:rPr>
          <w:sz w:val="10"/>
        </w:rPr>
      </w:pPr>
      <w:r>
        <w:rPr>
          <w:sz w:val="10"/>
        </w:rPr>
      </w:r>
    </w:p>
    <w:p>
      <w:pPr>
        <w:pStyle w:val="Normal"/>
        <w:ind w:left="0" w:right="0" w:firstLine="850"/>
        <w:jc w:val="both"/>
        <w:rPr/>
      </w:pPr>
      <w:r>
        <w:rPr/>
        <w:t>В связи с условиями договора долгосрочных сбережений №___________________ от «____» _______________г. (далее - Договор) прошу назначить мне периодическую выплату (отметить необходимое √):</w:t>
      </w:r>
    </w:p>
    <w:p>
      <w:pPr>
        <w:pStyle w:val="Normal"/>
        <w:ind w:left="0" w:right="0" w:firstLine="850"/>
        <w:jc w:val="both"/>
        <w:rPr/>
      </w:pPr>
      <w:r>
        <w:rPr/>
      </w:r>
    </w:p>
    <w:tbl>
      <w:tblPr>
        <w:tblStyle w:val="Style_2"/>
        <w:tblW w:w="93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8917"/>
      </w:tblGrid>
      <w:tr>
        <w:trPr>
          <w:trHeight w:val="360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8917" w:type="dxa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пожизненную периодическую выплату</w:t>
            </w:r>
            <w:r>
              <w:rPr>
                <w:rStyle w:val="Style13"/>
                <w:rFonts w:ascii="Franklin Gothic Book" w:hAnsi="Franklin Gothic Book"/>
                <w:spacing w:val="0"/>
                <w:kern w:val="0"/>
                <w:sz w:val="20"/>
                <w:szCs w:val="20"/>
              </w:rPr>
              <w:footnoteReference w:id="2"/>
            </w:r>
            <w:r>
              <w:rPr>
                <w:spacing w:val="0"/>
                <w:kern w:val="0"/>
                <w:sz w:val="20"/>
                <w:szCs w:val="20"/>
              </w:rPr>
              <w:t>, выплачиваемую пожизненно и ежемесячно</w:t>
            </w:r>
          </w:p>
        </w:tc>
      </w:tr>
    </w:tbl>
    <w:p>
      <w:pPr>
        <w:pStyle w:val="Normal"/>
        <w:ind w:left="0" w:right="0" w:firstLine="850"/>
        <w:jc w:val="both"/>
        <w:rPr/>
      </w:pPr>
      <w:r>
        <w:rPr/>
      </w:r>
    </w:p>
    <w:tbl>
      <w:tblPr>
        <w:tblStyle w:val="Style_2"/>
        <w:tblW w:w="93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4973"/>
        <w:gridCol w:w="680"/>
        <w:gridCol w:w="3264"/>
      </w:tblGrid>
      <w:tr>
        <w:trPr>
          <w:trHeight w:val="360" w:hRule="atLeast"/>
        </w:trPr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97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срочную периодическую выплату, в течение</w:t>
            </w:r>
            <w:r>
              <w:rPr>
                <w:rStyle w:val="Style13"/>
                <w:rFonts w:ascii="Franklin Gothic Book" w:hAnsi="Franklin Gothic Book"/>
                <w:spacing w:val="0"/>
                <w:kern w:val="0"/>
                <w:sz w:val="20"/>
                <w:szCs w:val="20"/>
              </w:rPr>
              <w:footnoteReference w:id="3"/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3264" w:type="dxa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месяцев</w:t>
            </w:r>
          </w:p>
        </w:tc>
      </w:tr>
    </w:tbl>
    <w:p>
      <w:pPr>
        <w:pStyle w:val="Normal"/>
        <w:jc w:val="both"/>
        <w:rPr/>
      </w:pPr>
      <w:r>
        <w:rPr/>
      </w:r>
    </w:p>
    <w:tbl>
      <w:tblPr>
        <w:tblStyle w:val="Style_2"/>
        <w:tblW w:w="9362" w:type="dxa"/>
        <w:jc w:val="left"/>
        <w:tblInd w:w="-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8926"/>
      </w:tblGrid>
      <w:tr>
        <w:trPr>
          <w:trHeight w:val="360" w:hRule="atLeast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8926" w:type="dxa"/>
            <w:tcBorders>
              <w:lef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единовременную выплату по истечении 15 лет с наиболее ранней даты заключения договора</w:t>
            </w:r>
          </w:p>
        </w:tc>
      </w:tr>
    </w:tbl>
    <w:p>
      <w:pPr>
        <w:pStyle w:val="Normal"/>
        <w:jc w:val="both"/>
        <w:rPr/>
      </w:pPr>
      <w:r>
        <w:rPr/>
      </w:r>
    </w:p>
    <w:tbl>
      <w:tblPr>
        <w:tblStyle w:val="Style_2"/>
        <w:tblW w:w="891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3"/>
      </w:tblGrid>
      <w:tr>
        <w:trPr>
          <w:trHeight w:val="360" w:hRule="atLeast"/>
        </w:trPr>
        <w:tc>
          <w:tcPr>
            <w:tcW w:w="8913" w:type="dxa"/>
            <w:tcBorders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Прошу перечислять выплату по следующим реквизитам:</w:t>
            </w:r>
          </w:p>
        </w:tc>
      </w:tr>
    </w:tbl>
    <w:p>
      <w:pPr>
        <w:pStyle w:val="Normal"/>
        <w:jc w:val="both"/>
        <w:rPr/>
      </w:pPr>
      <w:r>
        <w:rPr/>
      </w:r>
    </w:p>
    <w:tbl>
      <w:tblPr>
        <w:tblStyle w:val="Style_2"/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8"/>
        <w:gridCol w:w="5816"/>
      </w:tblGrid>
      <w:tr>
        <w:trPr>
          <w:trHeight w:val="360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Наименование банка</w:t>
            </w:r>
          </w:p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№ </w:t>
            </w:r>
            <w:r>
              <w:rPr>
                <w:spacing w:val="0"/>
                <w:kern w:val="0"/>
                <w:sz w:val="20"/>
                <w:szCs w:val="20"/>
              </w:rPr>
              <w:t>Отделения/Филиала</w:t>
            </w:r>
          </w:p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БИК банка</w:t>
            </w:r>
          </w:p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360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Корр. счет банка</w:t>
            </w:r>
          </w:p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Расчетный счет банка</w:t>
            </w:r>
          </w:p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Лицевой счет Участника</w:t>
            </w:r>
          </w:p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>К заявлению прилагаю следующие документы (оригиналы и/или их надлежащим образом заверенные копии):</w:t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Style_2"/>
        <w:tblW w:w="9352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48"/>
        <w:gridCol w:w="7864"/>
        <w:gridCol w:w="1040"/>
      </w:tblGrid>
      <w:tr>
        <w:trPr/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№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Наименование документа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Отметка о наличии (√)</w:t>
            </w:r>
          </w:p>
        </w:tc>
      </w:tr>
      <w:tr>
        <w:trPr/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jc w:val="both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Копия документа, удостоверяющего личность Участника/законного представителя/доверенного лица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jc w:val="both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Копия документа, подтверждающего полномочия законного представителя или доверенного лица (указать вид и реквизиты документа)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jc w:val="both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Согласие на предоставление и обработку персональных данных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jc w:val="both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Анкета физического лица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00" w:hRule="atLeast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jc w:val="both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Банковские реквизиты с указанием лицевого счета Участника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200" w:hRule="atLeast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jc w:val="both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Копии документов, подтверждающих изменение фамилии, имени, отчества, пола Участника (при необходимости)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7</w:t>
            </w:r>
          </w:p>
        </w:tc>
        <w:tc>
          <w:tcPr>
            <w:tcW w:w="7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/>
              <w:ind w:left="57" w:right="57" w:hanging="0"/>
              <w:jc w:val="both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Иные документы (указать вид и реквизиты документа)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center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highlight w:val="white"/>
        </w:rPr>
        <w:t>Я уведомлен(а)</w:t>
      </w:r>
      <w:r>
        <w:rPr/>
        <w:t>, о том, что:</w:t>
      </w:r>
    </w:p>
    <w:p>
      <w:pPr>
        <w:pStyle w:val="Normal"/>
        <w:spacing w:lineRule="auto" w:line="288" w:before="120" w:after="0"/>
        <w:jc w:val="both"/>
        <w:rPr/>
      </w:pPr>
      <w:r>
        <w:rPr/>
        <w:t>1) Если размер пожизненных периодических выплат в случае их назначения составит менее 10% действующего на дату обращения прожиточного минимума пенсионера в целом по Российской Федерации, мне будет осуществлена единовременная выплата в размере остатка средств на счете долгосрочных сбережений (пункт 6 статьи 36.40 Федерального закона от 07.05.1998 № 75-ФЗ «О негосударственных пенсионных фондах»).</w:t>
      </w:r>
    </w:p>
    <w:p>
      <w:pPr>
        <w:pStyle w:val="Normal"/>
        <w:spacing w:lineRule="auto" w:line="288" w:before="120" w:after="0"/>
        <w:jc w:val="both"/>
        <w:rPr/>
      </w:pPr>
      <w:r>
        <w:rPr/>
        <w:t xml:space="preserve">2) Начиная с года, следующего за годом, в котором мне назначена периодическая (единовременная) выплата по Договору, право на получение мною государственной поддержки формирования долгосрочных сбережений прекращается по всем договорам долгосрочных сбережений, в том числе заключенным после указанной даты (пункт 3 статьи 36.44 Федерального закона от 07.05.1998 № 75-ФЗ «О негосударственных пенсионных фондах»). 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Дата _____________                                                       Подпись Участника _______________</w:t>
      </w:r>
    </w:p>
    <w:p>
      <w:pPr>
        <w:pStyle w:val="Normal"/>
        <w:rPr/>
      </w:pPr>
      <w:r>
        <w:rPr/>
      </w:r>
    </w:p>
    <w:p>
      <w:pPr>
        <w:pStyle w:val="Normal"/>
        <w:spacing w:before="0" w:after="340"/>
        <w:jc w:val="center"/>
        <w:rPr/>
      </w:pPr>
      <w:r>
        <w:rPr/>
      </w:r>
    </w:p>
    <w:tbl>
      <w:tblPr>
        <w:tblStyle w:val="Style_2"/>
        <w:tblW w:w="93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8440"/>
      </w:tblGrid>
      <w:tr>
        <w:trPr>
          <w:trHeight w:val="1462" w:hRule="exact"/>
        </w:trPr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Normal"/>
              <w:widowControl w:val="false"/>
              <w:tabs>
                <w:tab w:val="clear" w:pos="708"/>
                <w:tab w:val="left" w:pos="9639" w:leader="none"/>
              </w:tabs>
              <w:spacing w:lineRule="atLeast" w:line="240"/>
              <w:ind w:left="113" w:right="113" w:hanging="0"/>
              <w:jc w:val="center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Заполняется сотрудником Фонда</w:t>
            </w:r>
          </w:p>
        </w:tc>
        <w:tc>
          <w:tcPr>
            <w:tcW w:w="8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39" w:leader="none"/>
              </w:tabs>
              <w:spacing w:lineRule="atLeast" w:line="240"/>
              <w:ind w:left="0" w:right="0" w:hanging="0"/>
              <w:jc w:val="center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639" w:leader="none"/>
              </w:tabs>
              <w:spacing w:lineRule="atLeast" w:line="240"/>
              <w:ind w:left="0" w:right="0" w:hanging="0"/>
              <w:jc w:val="left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Заявление зарегистрировано ________________________г. № 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639" w:leader="none"/>
              </w:tabs>
              <w:spacing w:lineRule="atLeast" w:line="240"/>
              <w:ind w:left="0" w:right="0" w:hanging="0"/>
              <w:jc w:val="center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639" w:leader="none"/>
              </w:tabs>
              <w:spacing w:lineRule="atLeast" w:line="240"/>
              <w:ind w:left="0" w:right="0" w:hanging="0"/>
              <w:jc w:val="center"/>
              <w:rPr>
                <w:sz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__________________________________________________________________________________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639" w:leader="none"/>
              </w:tabs>
              <w:spacing w:lineRule="atLeast" w:line="240"/>
              <w:ind w:left="0" w:right="0" w:hanging="0"/>
              <w:jc w:val="center"/>
              <w:rPr>
                <w:sz w:val="20"/>
                <w:vertAlign w:val="superscript"/>
              </w:rPr>
            </w:pPr>
            <w:r>
              <w:rPr>
                <w:spacing w:val="0"/>
                <w:kern w:val="0"/>
                <w:sz w:val="20"/>
                <w:szCs w:val="20"/>
                <w:vertAlign w:val="superscript"/>
              </w:rPr>
              <w:t>(ФИО, должность и подпись сотрудника Фонда, зарегистрировавшего заявление)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footnotePr>
        <w:numFmt w:val="decimal"/>
      </w:footnotePr>
      <w:type w:val="nextPage"/>
      <w:pgSz w:w="11906" w:h="16838"/>
      <w:pgMar w:left="1701" w:right="850" w:gutter="0" w:header="0" w:top="709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Franklin Gothic Book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2"/>
        <w:widowControl w:val="false"/>
        <w:jc w:val="both"/>
        <w:rPr>
          <w:sz w:val="20"/>
        </w:rPr>
      </w:pPr>
      <w:r>
        <w:rPr>
          <w:rStyle w:val="Style12"/>
        </w:rPr>
        <w:footnoteRef/>
      </w:r>
      <w:r>
        <w:rPr>
          <w:sz w:val="20"/>
        </w:rPr>
        <w:t xml:space="preserve"> </w:t>
      </w:r>
      <w:r>
        <w:rPr>
          <w:sz w:val="20"/>
        </w:rPr>
        <w:t>В случае, если расчетный размер пожизненных периодических выплат составит величину менее 10% действующего на дату обращения за назначением периодических выплат прожиточного минимума пенсионера в целом по Российской Федерации, будет осуществлена единовременная выплата.</w:t>
      </w:r>
    </w:p>
  </w:footnote>
  <w:footnote w:id="3">
    <w:p>
      <w:pPr>
        <w:pStyle w:val="Style22"/>
        <w:widowControl w:val="false"/>
        <w:jc w:val="both"/>
        <w:rPr>
          <w:rFonts w:ascii="Franklin Gothic Book" w:hAnsi="Franklin Gothic Book"/>
        </w:rPr>
      </w:pPr>
      <w:r>
        <w:rPr>
          <w:rStyle w:val="Style12"/>
        </w:rPr>
        <w:footnoteRef/>
      </w:r>
      <w:r>
        <w:rPr>
          <w:rFonts w:ascii="Franklin Gothic Book" w:hAnsi="Franklin Gothic Book"/>
        </w:rPr>
        <w:t xml:space="preserve"> </w:t>
      </w:r>
      <w:r>
        <w:rPr>
          <w:sz w:val="20"/>
        </w:rPr>
        <w:t>Продолжительность выплат указывается в полных месяцах, но не менее минимального значения продолжительности, установленного Договором.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Style9">
    <w:name w:val="Заголовок"/>
    <w:link w:val="Style16"/>
    <w:qFormat/>
    <w:rPr>
      <w:rFonts w:ascii="PT Astra Serif" w:hAnsi="PT Astra Serif"/>
      <w:sz w:val="28"/>
    </w:rPr>
  </w:style>
  <w:style w:type="character" w:styleId="11">
    <w:name w:val="Название1"/>
    <w:link w:val="16"/>
    <w:qFormat/>
    <w:rPr>
      <w:rFonts w:ascii="XO Thames" w:hAnsi="XO Thames"/>
      <w:b/>
      <w:caps/>
      <w:sz w:val="40"/>
    </w:rPr>
  </w:style>
  <w:style w:type="character" w:styleId="Contents2">
    <w:name w:val="Contents 2"/>
    <w:link w:val="Contents21"/>
    <w:qFormat/>
    <w:rPr>
      <w:rFonts w:ascii="XO Thames" w:hAnsi="XO Thames"/>
      <w:sz w:val="28"/>
    </w:rPr>
  </w:style>
  <w:style w:type="character" w:styleId="Contents4">
    <w:name w:val="Contents 4"/>
    <w:link w:val="Contents41"/>
    <w:qFormat/>
    <w:rPr>
      <w:rFonts w:ascii="XO Thames" w:hAnsi="XO Thames"/>
      <w:sz w:val="28"/>
    </w:rPr>
  </w:style>
  <w:style w:type="character" w:styleId="21">
    <w:name w:val="Основной шрифт абзаца2"/>
    <w:link w:val="23"/>
    <w:qFormat/>
    <w:rPr>
      <w:rFonts w:ascii="Calibri" w:hAnsi="Calibri"/>
      <w:color w:val="000000"/>
      <w:sz w:val="20"/>
    </w:rPr>
  </w:style>
  <w:style w:type="character" w:styleId="Contents6">
    <w:name w:val="Contents 6"/>
    <w:link w:val="Contents61"/>
    <w:qFormat/>
    <w:rPr>
      <w:rFonts w:ascii="XO Thames" w:hAnsi="XO Thames"/>
      <w:sz w:val="28"/>
    </w:rPr>
  </w:style>
  <w:style w:type="character" w:styleId="51">
    <w:name w:val="Заголовок 5 Знак"/>
    <w:link w:val="52"/>
    <w:qFormat/>
    <w:rPr>
      <w:rFonts w:ascii="XO Thames" w:hAnsi="XO Thames"/>
      <w:b/>
      <w:color w:val="000000"/>
      <w:sz w:val="22"/>
    </w:rPr>
  </w:style>
  <w:style w:type="character" w:styleId="Contents7">
    <w:name w:val="Contents 7"/>
    <w:link w:val="Contents71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color w:val="000000"/>
      <w:sz w:val="22"/>
    </w:rPr>
  </w:style>
  <w:style w:type="character" w:styleId="Heading3">
    <w:name w:val="Heading 3"/>
    <w:qFormat/>
    <w:rPr>
      <w:rFonts w:ascii="XO Thames" w:hAnsi="XO Thames"/>
      <w:b/>
      <w:color w:val="000000"/>
      <w:sz w:val="26"/>
    </w:rPr>
  </w:style>
  <w:style w:type="character" w:styleId="Internetlink">
    <w:name w:val="Internet link"/>
    <w:link w:val="Internetlink1"/>
    <w:qFormat/>
    <w:rPr>
      <w:rFonts w:ascii="Calibri" w:hAnsi="Calibri"/>
      <w:color w:val="0000FF"/>
      <w:sz w:val="20"/>
      <w:u w:val="single"/>
    </w:rPr>
  </w:style>
  <w:style w:type="character" w:styleId="Style10">
    <w:name w:val="Колонтитул"/>
    <w:link w:val="Style21"/>
    <w:qFormat/>
    <w:rPr>
      <w:rFonts w:ascii="XO Thames" w:hAnsi="XO Thames"/>
      <w:color w:val="000000"/>
      <w:sz w:val="28"/>
    </w:rPr>
  </w:style>
  <w:style w:type="character" w:styleId="12">
    <w:name w:val="Обычный1"/>
    <w:link w:val="17"/>
    <w:qFormat/>
    <w:rPr>
      <w:rFonts w:ascii="Times New Roman" w:hAnsi="Times New Roman"/>
      <w:color w:val="000000"/>
      <w:sz w:val="24"/>
    </w:rPr>
  </w:style>
  <w:style w:type="character" w:styleId="DefaultParagraphFont">
    <w:name w:val="Default Paragraph Font"/>
    <w:link w:val="DefaultParagraphFont1"/>
    <w:qFormat/>
    <w:rPr/>
  </w:style>
  <w:style w:type="character" w:styleId="Style11">
    <w:name w:val="Указатель"/>
    <w:link w:val="Style20"/>
    <w:qFormat/>
    <w:rPr>
      <w:rFonts w:ascii="PT Astra Serif" w:hAnsi="PT Astra Serif"/>
    </w:rPr>
  </w:style>
  <w:style w:type="character" w:styleId="Contents3">
    <w:name w:val="Contents 3"/>
    <w:link w:val="Contents31"/>
    <w:qFormat/>
    <w:rPr>
      <w:rFonts w:ascii="XO Thames" w:hAnsi="XO Thames"/>
      <w:sz w:val="28"/>
    </w:rPr>
  </w:style>
  <w:style w:type="character" w:styleId="111">
    <w:name w:val="Заголовок 11"/>
    <w:link w:val="112"/>
    <w:qFormat/>
    <w:rPr>
      <w:rFonts w:ascii="XO Thames" w:hAnsi="XO Thames"/>
      <w:b/>
      <w:sz w:val="32"/>
    </w:rPr>
  </w:style>
  <w:style w:type="character" w:styleId="Footnote">
    <w:name w:val="Footnote"/>
    <w:link w:val="Footnote1"/>
    <w:qFormat/>
    <w:rPr>
      <w:rFonts w:ascii="XO Thames" w:hAnsi="XO Thames"/>
      <w:color w:val="000000"/>
      <w:sz w:val="22"/>
    </w:rPr>
  </w:style>
  <w:style w:type="character" w:styleId="Contents8">
    <w:name w:val="Contents 8"/>
    <w:link w:val="Contents81"/>
    <w:qFormat/>
    <w:rPr>
      <w:rFonts w:ascii="XO Thames" w:hAnsi="XO Thames"/>
      <w:color w:val="000000"/>
      <w:sz w:val="28"/>
    </w:rPr>
  </w:style>
  <w:style w:type="character" w:styleId="211">
    <w:name w:val="Заголовок 21"/>
    <w:link w:val="212"/>
    <w:qFormat/>
    <w:rPr>
      <w:rFonts w:ascii="XO Thames" w:hAnsi="XO Thames"/>
      <w:b/>
      <w:sz w:val="28"/>
    </w:rPr>
  </w:style>
  <w:style w:type="character" w:styleId="List">
    <w:name w:val="List"/>
    <w:basedOn w:val="Textbody"/>
    <w:qFormat/>
    <w:rPr>
      <w:rFonts w:ascii="PT Astra Serif" w:hAnsi="PT Astra Serif"/>
    </w:rPr>
  </w:style>
  <w:style w:type="character" w:styleId="Indexheading">
    <w:name w:val="index heading"/>
    <w:link w:val="Indexheading1"/>
    <w:qFormat/>
    <w:rPr>
      <w:rFonts w:ascii="PT Astra Serif" w:hAnsi="PT Astra Serif"/>
    </w:rPr>
  </w:style>
  <w:style w:type="character" w:styleId="Heading5">
    <w:name w:val="Heading 5"/>
    <w:qFormat/>
    <w:rPr>
      <w:rFonts w:ascii="XO Thames" w:hAnsi="XO Thames"/>
      <w:b/>
      <w:color w:val="000000"/>
      <w:sz w:val="22"/>
    </w:rPr>
  </w:style>
  <w:style w:type="character" w:styleId="Contents9">
    <w:name w:val="Contents 9"/>
    <w:link w:val="Contents91"/>
    <w:qFormat/>
    <w:rPr>
      <w:rFonts w:ascii="XO Thames" w:hAnsi="XO Thames"/>
      <w:color w:val="000000"/>
      <w:sz w:val="28"/>
    </w:rPr>
  </w:style>
  <w:style w:type="character" w:styleId="Heading1">
    <w:name w:val="Heading 1"/>
    <w:qFormat/>
    <w:rPr>
      <w:rFonts w:ascii="XO Thames" w:hAnsi="XO Thames"/>
      <w:b/>
      <w:color w:val="000000"/>
      <w:sz w:val="32"/>
    </w:rPr>
  </w:style>
  <w:style w:type="character" w:styleId="Textbody">
    <w:name w:val="Text body"/>
    <w:qFormat/>
    <w:rPr/>
  </w:style>
  <w:style w:type="character" w:styleId="-">
    <w:name w:val="Hyperlink"/>
    <w:rPr>
      <w:color w:val="0000FF"/>
      <w:u w:val="single"/>
    </w:rPr>
  </w:style>
  <w:style w:type="character" w:styleId="Contents1">
    <w:name w:val="Contents 1"/>
    <w:link w:val="Contents1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Style12">
    <w:name w:val="Символ сноски"/>
    <w:link w:val="Style23"/>
    <w:qFormat/>
    <w:rPr>
      <w:vertAlign w:val="superscript"/>
    </w:rPr>
  </w:style>
  <w:style w:type="character" w:styleId="Style13">
    <w:name w:val="Footnote Reference"/>
    <w:rPr>
      <w:vertAlign w:val="superscript"/>
    </w:rPr>
  </w:style>
  <w:style w:type="character" w:styleId="511">
    <w:name w:val="Заголовок 51"/>
    <w:link w:val="512"/>
    <w:qFormat/>
    <w:rPr>
      <w:rFonts w:ascii="XO Thames" w:hAnsi="XO Thames"/>
      <w:b/>
      <w:sz w:val="22"/>
    </w:rPr>
  </w:style>
  <w:style w:type="character" w:styleId="41">
    <w:name w:val="Заголовок 41"/>
    <w:link w:val="411"/>
    <w:qFormat/>
    <w:rPr>
      <w:rFonts w:ascii="XO Thames" w:hAnsi="XO Thames"/>
      <w:b/>
      <w:sz w:val="24"/>
    </w:rPr>
  </w:style>
  <w:style w:type="character" w:styleId="Contents5">
    <w:name w:val="Contents 5"/>
    <w:link w:val="Contents51"/>
    <w:qFormat/>
    <w:rPr>
      <w:rFonts w:ascii="XO Thames" w:hAnsi="XO Thames"/>
      <w:color w:val="000000"/>
      <w:sz w:val="28"/>
    </w:rPr>
  </w:style>
  <w:style w:type="character" w:styleId="Caption">
    <w:name w:val="caption"/>
    <w:link w:val="Caption2"/>
    <w:qFormat/>
    <w:rPr>
      <w:rFonts w:ascii="PT Astra Serif" w:hAnsi="PT Astra Serif"/>
      <w:i/>
    </w:rPr>
  </w:style>
  <w:style w:type="character" w:styleId="13">
    <w:name w:val="Подзаголовок1"/>
    <w:link w:val="19"/>
    <w:qFormat/>
    <w:rPr>
      <w:rFonts w:ascii="XO Thames" w:hAnsi="XO Thames"/>
      <w:i/>
      <w:sz w:val="24"/>
    </w:rPr>
  </w:style>
  <w:style w:type="character" w:styleId="Caption1">
    <w:name w:val="Caption"/>
    <w:qFormat/>
    <w:rPr>
      <w:rFonts w:ascii="PT Astra Serif" w:hAnsi="PT Astra Serif"/>
      <w:i/>
      <w:sz w:val="24"/>
    </w:rPr>
  </w:style>
  <w:style w:type="character" w:styleId="14">
    <w:name w:val="Основной шрифт абзаца1"/>
    <w:link w:val="110"/>
    <w:qFormat/>
    <w:rPr>
      <w:rFonts w:ascii="Calibri" w:hAnsi="Calibri"/>
      <w:color w:val="000000"/>
      <w:sz w:val="20"/>
    </w:rPr>
  </w:style>
  <w:style w:type="character" w:styleId="Style14">
    <w:name w:val="Символ концевой сноски"/>
    <w:link w:val="Style24"/>
    <w:qFormat/>
    <w:rPr>
      <w:vertAlign w:val="superscript"/>
    </w:rPr>
  </w:style>
  <w:style w:type="character" w:styleId="15">
    <w:name w:val="Гиперссылка1"/>
    <w:link w:val="113"/>
    <w:qFormat/>
    <w:rPr>
      <w:rFonts w:ascii="Calibri" w:hAnsi="Calibri"/>
      <w:color w:val="0000FF"/>
      <w:sz w:val="20"/>
      <w:u w:val="single"/>
    </w:rPr>
  </w:style>
  <w:style w:type="character" w:styleId="31">
    <w:name w:val="Заголовок 31"/>
    <w:link w:val="311"/>
    <w:qFormat/>
    <w:rPr>
      <w:rFonts w:ascii="XO Thames" w:hAnsi="XO Thames"/>
      <w:b/>
      <w:sz w:val="26"/>
    </w:rPr>
  </w:style>
  <w:style w:type="character" w:styleId="Subtitle">
    <w:name w:val="Subtitle"/>
    <w:qFormat/>
    <w:rPr>
      <w:rFonts w:ascii="XO Thames" w:hAnsi="XO Thames"/>
      <w:i/>
      <w:color w:val="000000"/>
      <w:sz w:val="24"/>
    </w:rPr>
  </w:style>
  <w:style w:type="character" w:styleId="Title">
    <w:name w:val="Title"/>
    <w:qFormat/>
    <w:rPr>
      <w:rFonts w:ascii="XO Thames" w:hAnsi="XO Thames"/>
      <w:b/>
      <w:caps/>
      <w:color w:val="000000"/>
      <w:sz w:val="40"/>
    </w:rPr>
  </w:style>
  <w:style w:type="character" w:styleId="Heading4">
    <w:name w:val="Heading 4"/>
    <w:qFormat/>
    <w:rPr>
      <w:rFonts w:ascii="XO Thames" w:hAnsi="XO Thames"/>
      <w:b/>
      <w:color w:val="000000"/>
      <w:sz w:val="24"/>
    </w:rPr>
  </w:style>
  <w:style w:type="character" w:styleId="Heading2">
    <w:name w:val="Heading 2"/>
    <w:qFormat/>
    <w:rPr>
      <w:rFonts w:ascii="XO Thames" w:hAnsi="XO Thames"/>
      <w:b/>
      <w:color w:val="000000"/>
      <w:sz w:val="28"/>
    </w:rPr>
  </w:style>
  <w:style w:type="character" w:styleId="Style15">
    <w:name w:val="Endnote Reference"/>
    <w:rPr>
      <w:vertAlign w:val="superscript"/>
    </w:rPr>
  </w:style>
  <w:style w:type="paragraph" w:styleId="Style16">
    <w:name w:val="Заголовок"/>
    <w:basedOn w:val="Normal"/>
    <w:next w:val="Style17"/>
    <w:link w:val="Style9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/>
    </w:rPr>
  </w:style>
  <w:style w:type="paragraph" w:styleId="Style19">
    <w:name w:val="Caption"/>
    <w:basedOn w:val="Normal"/>
    <w:qFormat/>
    <w:pPr>
      <w:spacing w:before="120" w:after="120"/>
    </w:pPr>
    <w:rPr>
      <w:rFonts w:ascii="PT Astra Serif" w:hAnsi="PT Astra Serif"/>
      <w:i/>
      <w:sz w:val="24"/>
    </w:rPr>
  </w:style>
  <w:style w:type="paragraph" w:styleId="Style20">
    <w:name w:val="Указатель"/>
    <w:basedOn w:val="Normal"/>
    <w:link w:val="Style11"/>
    <w:qFormat/>
    <w:pPr/>
    <w:rPr>
      <w:rFonts w:ascii="PT Astra Serif" w:hAnsi="PT Astra Serif"/>
    </w:rPr>
  </w:style>
  <w:style w:type="paragraph" w:styleId="16">
    <w:name w:val="Название1"/>
    <w:link w:val="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22">
    <w:name w:val="TOC 2"/>
    <w:next w:val="Normal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2">
    <w:name w:val="TOC 4"/>
    <w:next w:val="Normal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23">
    <w:name w:val="Основной шрифт абзаца2"/>
    <w:link w:val="2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52">
    <w:name w:val="Заголовок 5 Знак"/>
    <w:link w:val="5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"/>
    <w:link w:val="Endnote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1">
    <w:name w:val="Internet link"/>
    <w:link w:val="Internetlink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Style21">
    <w:name w:val="Колонтитул"/>
    <w:link w:val="Style1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7">
    <w:name w:val="Обычный1"/>
    <w:link w:val="1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ParagraphFont1">
    <w:name w:val="Default Paragraph Font"/>
    <w:link w:val="DefaultParagraphFont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32">
    <w:name w:val="TOC 3"/>
    <w:next w:val="Normal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2">
    <w:name w:val="Заголовок 11"/>
    <w:link w:val="1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Contents31">
    <w:name w:val="Contents 3"/>
    <w:link w:val="Contents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2">
    <w:name w:val="Footnote Text"/>
    <w:basedOn w:val="Normal"/>
    <w:pPr/>
    <w:rPr/>
  </w:style>
  <w:style w:type="paragraph" w:styleId="Contents81">
    <w:name w:val="Contents 8"/>
    <w:link w:val="Contents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212">
    <w:name w:val="Заголовок 21"/>
    <w:link w:val="2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Indexheading1">
    <w:name w:val="index heading"/>
    <w:basedOn w:val="Normal"/>
    <w:link w:val="Indexheading"/>
    <w:qFormat/>
    <w:pPr/>
    <w:rPr>
      <w:rFonts w:ascii="PT Astra Serif" w:hAnsi="PT Astra Serif"/>
    </w:rPr>
  </w:style>
  <w:style w:type="paragraph" w:styleId="Contents91">
    <w:name w:val="Contents 9"/>
    <w:link w:val="Contents9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1">
    <w:name w:val="Contents 4"/>
    <w:link w:val="Contents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">
    <w:name w:val="Footnote"/>
    <w:link w:val="Footnote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8">
    <w:name w:val="TOC 1"/>
    <w:next w:val="Normal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Symbol">
    <w:name w:val="Footnote Symbol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512">
    <w:name w:val="Заголовок 51"/>
    <w:link w:val="5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411">
    <w:name w:val="Заголовок 41"/>
    <w:link w:val="4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51">
    <w:name w:val="Contents 5"/>
    <w:link w:val="Contents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1">
    <w:name w:val="Contents 6"/>
    <w:link w:val="Contents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2">
    <w:name w:val="caption"/>
    <w:basedOn w:val="Normal"/>
    <w:link w:val="Caption"/>
    <w:qFormat/>
    <w:pPr>
      <w:spacing w:before="120" w:after="120"/>
    </w:pPr>
    <w:rPr>
      <w:rFonts w:ascii="PT Astra Serif" w:hAnsi="PT Astra Serif"/>
      <w:i/>
    </w:rPr>
  </w:style>
  <w:style w:type="paragraph" w:styleId="Contents21">
    <w:name w:val="Contents 2"/>
    <w:link w:val="Contents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9">
    <w:name w:val="Подзаголовок1"/>
    <w:link w:val="1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1">
    <w:name w:val="Contents 1"/>
    <w:link w:val="Contents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53">
    <w:name w:val="TOC 5"/>
    <w:next w:val="Normal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0">
    <w:name w:val="Основной шрифт абзаца1"/>
    <w:link w:val="1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3">
    <w:name w:val="Символ сноски"/>
    <w:link w:val="Style1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Style24">
    <w:name w:val="Символ концевой сноски"/>
    <w:link w:val="Style1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113">
    <w:name w:val="Гиперссылка1"/>
    <w:link w:val="1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311">
    <w:name w:val="Заголовок 31"/>
    <w:link w:val="3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Style25">
    <w:name w:val="Subtitle"/>
    <w:next w:val="Normal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26">
    <w:name w:val="Title"/>
    <w:next w:val="Normal"/>
    <w:uiPriority w:val="10"/>
    <w:qFormat/>
    <w:pPr>
      <w:widowControl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EndnoteSymbol">
    <w:name w:val="Endnote Symbol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Contents71">
    <w:name w:val="Contents 7"/>
    <w:link w:val="Contents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LibreOffice/7.5.6.2$Linux_X86_64 LibreOffice_project/50$Build-2</Application>
  <AppVersion>15.0000</AppVersion>
  <Pages>2</Pages>
  <Words>371</Words>
  <Characters>3094</Characters>
  <CharactersWithSpaces>3543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2025-04-08T11:58:16Z</dcterms:modified>
  <cp:revision>0</cp:revision>
  <dc:subject/>
  <dc:title/>
</cp:coreProperties>
</file>